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F410EF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3935F8B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9B45E3">
        <w:rPr>
          <w:b/>
          <w:bCs/>
          <w:iCs/>
          <w:snapToGrid/>
          <w:spacing w:val="40"/>
          <w:sz w:val="29"/>
          <w:szCs w:val="29"/>
        </w:rPr>
        <w:t>2</w:t>
      </w:r>
      <w:r w:rsidR="00F37EAF">
        <w:rPr>
          <w:b/>
          <w:bCs/>
          <w:iCs/>
          <w:snapToGrid/>
          <w:spacing w:val="40"/>
          <w:sz w:val="29"/>
          <w:szCs w:val="29"/>
        </w:rPr>
        <w:t>76</w:t>
      </w:r>
      <w:r w:rsidR="009B45E3">
        <w:rPr>
          <w:b/>
          <w:bCs/>
          <w:iCs/>
          <w:snapToGrid/>
          <w:spacing w:val="40"/>
          <w:sz w:val="29"/>
          <w:szCs w:val="29"/>
        </w:rPr>
        <w:t>/У</w:t>
      </w:r>
      <w:r w:rsidR="00F37EAF">
        <w:rPr>
          <w:b/>
          <w:bCs/>
          <w:iCs/>
          <w:snapToGrid/>
          <w:spacing w:val="40"/>
          <w:sz w:val="29"/>
          <w:szCs w:val="29"/>
        </w:rPr>
        <w:t>ТПиР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</w:t>
      </w:r>
      <w:r w:rsidR="00295934">
        <w:rPr>
          <w:b/>
          <w:bCs/>
          <w:iCs/>
          <w:snapToGrid/>
          <w:spacing w:val="40"/>
          <w:sz w:val="29"/>
          <w:szCs w:val="29"/>
        </w:rPr>
        <w:t>ВП</w:t>
      </w:r>
    </w:p>
    <w:p w:rsidR="00F37EAF" w:rsidRPr="00F37EAF" w:rsidRDefault="00BA7D6E" w:rsidP="00F37EAF">
      <w:pPr>
        <w:pStyle w:val="a6"/>
        <w:spacing w:line="240" w:lineRule="auto"/>
        <w:jc w:val="center"/>
        <w:rPr>
          <w:b/>
          <w:bCs/>
          <w:szCs w:val="28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</w:t>
      </w:r>
      <w:r w:rsidR="00CA7529" w:rsidRPr="009B45E3">
        <w:rPr>
          <w:b/>
          <w:bCs/>
          <w:sz w:val="26"/>
          <w:szCs w:val="26"/>
        </w:rPr>
        <w:t xml:space="preserve">комиссии по запросу предложений </w:t>
      </w:r>
      <w:r w:rsidR="005B1A7A" w:rsidRPr="009B45E3">
        <w:rPr>
          <w:b/>
          <w:bCs/>
          <w:sz w:val="26"/>
          <w:szCs w:val="26"/>
        </w:rPr>
        <w:t xml:space="preserve">в электронной форме </w:t>
      </w:r>
      <w:r w:rsidR="00CF7BD0" w:rsidRPr="009B45E3">
        <w:rPr>
          <w:b/>
          <w:bCs/>
          <w:sz w:val="26"/>
          <w:szCs w:val="26"/>
        </w:rPr>
        <w:t xml:space="preserve">на право заключения договора </w:t>
      </w:r>
      <w:r w:rsidR="0082501E" w:rsidRPr="009B45E3">
        <w:rPr>
          <w:b/>
          <w:bCs/>
          <w:sz w:val="26"/>
          <w:szCs w:val="26"/>
        </w:rPr>
        <w:t>на</w:t>
      </w:r>
      <w:r w:rsidR="003B5EFA" w:rsidRPr="009B45E3">
        <w:rPr>
          <w:b/>
          <w:bCs/>
          <w:sz w:val="26"/>
          <w:szCs w:val="26"/>
        </w:rPr>
        <w:t xml:space="preserve"> </w:t>
      </w:r>
      <w:r w:rsidR="00F37EAF" w:rsidRPr="00F37EAF">
        <w:rPr>
          <w:b/>
          <w:bCs/>
          <w:szCs w:val="28"/>
        </w:rPr>
        <w:t>«Реконструкция ПС 110/35/6 кВ «Восточная» с установкой ТДТН-25000/110/35/6 – 1 шт., КРУЭ-110 кВ, КРУ-35 кВ (ПИР)</w:t>
      </w:r>
      <w:r w:rsidR="00F37EAF">
        <w:rPr>
          <w:b/>
          <w:bCs/>
          <w:szCs w:val="28"/>
        </w:rPr>
        <w:t>»</w:t>
      </w:r>
      <w:r w:rsidR="00F37EAF" w:rsidRPr="00F37EAF">
        <w:rPr>
          <w:b/>
          <w:bCs/>
          <w:szCs w:val="28"/>
        </w:rPr>
        <w:t>, ЛОТ №12901-ТПИР-ТПИР ОБСЛ-2020-ДРСК</w:t>
      </w:r>
    </w:p>
    <w:p w:rsidR="009B45E3" w:rsidRPr="009B45E3" w:rsidRDefault="009B45E3" w:rsidP="00286846">
      <w:pPr>
        <w:pStyle w:val="a6"/>
        <w:spacing w:line="240" w:lineRule="auto"/>
        <w:jc w:val="center"/>
        <w:rPr>
          <w:b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9B45E3" w:rsidRPr="009B45E3" w:rsidTr="00063261">
        <w:tc>
          <w:tcPr>
            <w:tcW w:w="4935" w:type="dxa"/>
          </w:tcPr>
          <w:p w:rsidR="009B45E3" w:rsidRPr="009B45E3" w:rsidRDefault="009B45E3" w:rsidP="009B45E3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9B45E3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9B45E3" w:rsidRPr="009B45E3" w:rsidRDefault="009B45E3" w:rsidP="00F37EAF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9B45E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F37EAF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26</w:t>
            </w:r>
            <w:r w:rsidRPr="009B45E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F37EAF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</w:t>
            </w:r>
            <w:r w:rsidRPr="009B45E3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0</w:t>
            </w:r>
            <w:r w:rsidR="00F37EAF">
              <w:rPr>
                <w:b/>
                <w:bCs/>
                <w:snapToGrid/>
                <w:sz w:val="26"/>
                <w:szCs w:val="26"/>
                <w:lang w:eastAsia="en-US"/>
              </w:rPr>
              <w:t>2</w:t>
            </w:r>
            <w:r w:rsidRPr="009B45E3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   </w:t>
            </w:r>
            <w:r w:rsidRPr="009B45E3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="00F37EAF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Pr="009B45E3">
              <w:rPr>
                <w:b/>
                <w:snapToGrid/>
                <w:sz w:val="26"/>
                <w:szCs w:val="26"/>
                <w:lang w:eastAsia="en-US"/>
              </w:rPr>
              <w:t xml:space="preserve"> г.</w:t>
            </w:r>
            <w:r w:rsidRPr="009B45E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B45E3" w:rsidRPr="009B45E3" w:rsidTr="00063261">
        <w:tc>
          <w:tcPr>
            <w:tcW w:w="4935" w:type="dxa"/>
          </w:tcPr>
          <w:p w:rsidR="009B45E3" w:rsidRPr="009B45E3" w:rsidRDefault="00F37EAF" w:rsidP="009B45E3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  <w:r>
              <w:rPr>
                <w:b/>
                <w:snapToGrid/>
                <w:sz w:val="26"/>
                <w:szCs w:val="26"/>
                <w:lang w:eastAsia="en-US"/>
              </w:rPr>
              <w:t>31908690729</w:t>
            </w:r>
          </w:p>
        </w:tc>
        <w:tc>
          <w:tcPr>
            <w:tcW w:w="4918" w:type="dxa"/>
          </w:tcPr>
          <w:p w:rsidR="009B45E3" w:rsidRPr="009B45E3" w:rsidRDefault="009B45E3" w:rsidP="009B45E3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</w:tc>
      </w:tr>
    </w:tbl>
    <w:p w:rsidR="006B14E3" w:rsidRDefault="0082501E" w:rsidP="009B45E3">
      <w:pPr>
        <w:pStyle w:val="a6"/>
        <w:spacing w:line="240" w:lineRule="auto"/>
        <w:jc w:val="center"/>
        <w:rPr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Pr="003B5EFA">
        <w:rPr>
          <w:b w:val="0"/>
          <w:sz w:val="24"/>
          <w:szCs w:val="24"/>
        </w:rPr>
        <w:t xml:space="preserve">запрос </w:t>
      </w:r>
      <w:r w:rsidR="005B1A7A" w:rsidRPr="003B5EFA">
        <w:rPr>
          <w:b w:val="0"/>
          <w:sz w:val="24"/>
          <w:szCs w:val="24"/>
        </w:rPr>
        <w:t>предложений</w:t>
      </w:r>
      <w:r w:rsidR="005B1A7A" w:rsidRPr="003B5EFA">
        <w:rPr>
          <w:sz w:val="24"/>
          <w:szCs w:val="24"/>
        </w:rPr>
        <w:t xml:space="preserve"> </w:t>
      </w:r>
      <w:r w:rsidR="005B1A7A" w:rsidRPr="003B5EFA">
        <w:rPr>
          <w:b w:val="0"/>
          <w:sz w:val="24"/>
          <w:szCs w:val="24"/>
        </w:rPr>
        <w:t>в электронной форме</w:t>
      </w:r>
      <w:r w:rsidR="00A71C69" w:rsidRPr="003B5EFA">
        <w:rPr>
          <w:b w:val="0"/>
          <w:sz w:val="24"/>
          <w:szCs w:val="24"/>
        </w:rPr>
        <w:t xml:space="preserve"> </w:t>
      </w:r>
      <w:r w:rsidR="0082501E" w:rsidRPr="003B5EFA">
        <w:rPr>
          <w:b w:val="0"/>
          <w:sz w:val="24"/>
          <w:szCs w:val="24"/>
        </w:rPr>
        <w:t xml:space="preserve">на право заключения </w:t>
      </w:r>
      <w:r w:rsidR="003B5EFA" w:rsidRPr="003B5EFA">
        <w:rPr>
          <w:b w:val="0"/>
          <w:sz w:val="24"/>
          <w:szCs w:val="24"/>
        </w:rPr>
        <w:t xml:space="preserve">договора на </w:t>
      </w:r>
      <w:r w:rsidR="009B45E3" w:rsidRPr="009B45E3">
        <w:rPr>
          <w:b w:val="0"/>
          <w:sz w:val="24"/>
          <w:szCs w:val="24"/>
        </w:rPr>
        <w:t>«</w:t>
      </w:r>
      <w:r w:rsidR="00F37EAF" w:rsidRPr="00F37EAF">
        <w:rPr>
          <w:b w:val="0"/>
          <w:sz w:val="24"/>
          <w:szCs w:val="24"/>
        </w:rPr>
        <w:t>Реконструкция ПС 110/35/6 кВ «Восточная» с установкой ТДТН-25000/110/35/6 – 1 шт., КРУЭ-110 кВ, КРУ-35 кВ (ПИР)</w:t>
      </w:r>
      <w:r w:rsidR="009B45E3" w:rsidRPr="009B45E3">
        <w:rPr>
          <w:b w:val="0"/>
          <w:sz w:val="24"/>
          <w:szCs w:val="24"/>
        </w:rPr>
        <w:t xml:space="preserve">», </w:t>
      </w:r>
      <w:r w:rsidR="00F37EAF">
        <w:rPr>
          <w:b w:val="0"/>
          <w:sz w:val="24"/>
          <w:szCs w:val="24"/>
        </w:rPr>
        <w:t xml:space="preserve"> 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37EAF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37EAF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9B45E3">
        <w:rPr>
          <w:b/>
          <w:bCs/>
          <w:i/>
          <w:snapToGrid/>
          <w:sz w:val="24"/>
          <w:szCs w:val="24"/>
        </w:rPr>
        <w:t>заяв</w:t>
      </w:r>
      <w:r w:rsidR="00F37EAF">
        <w:rPr>
          <w:b/>
          <w:bCs/>
          <w:i/>
          <w:snapToGrid/>
          <w:sz w:val="24"/>
          <w:szCs w:val="24"/>
        </w:rPr>
        <w:t>о</w:t>
      </w:r>
      <w:r w:rsidRPr="003B5EFA">
        <w:rPr>
          <w:b/>
          <w:bCs/>
          <w:i/>
          <w:snapToGrid/>
          <w:sz w:val="24"/>
          <w:szCs w:val="24"/>
        </w:rPr>
        <w:t>к</w:t>
      </w:r>
      <w:r w:rsidRPr="003B5EFA">
        <w:rPr>
          <w:sz w:val="24"/>
          <w:szCs w:val="24"/>
        </w:rPr>
        <w:t>.</w:t>
      </w:r>
    </w:p>
    <w:tbl>
      <w:tblPr>
        <w:tblW w:w="9440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1749"/>
        <w:gridCol w:w="4520"/>
        <w:gridCol w:w="2333"/>
      </w:tblGrid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i/>
                <w:snapToGrid/>
                <w:sz w:val="18"/>
                <w:szCs w:val="18"/>
                <w:lang w:eastAsia="en-US"/>
              </w:rPr>
            </w:pPr>
            <w:r w:rsidRPr="00F37EAF"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  <w:t>Порядковый номер заявки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F37EAF"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F37EAF"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F37EAF">
              <w:rPr>
                <w:rFonts w:eastAsiaTheme="minorHAnsi"/>
                <w:b/>
                <w:bCs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Theme="minorHAnsi"/>
                <w:snapToGrid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27.12.2019 06:39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ООО «БАЙКАЛЭЛЕКТРО» (ИНН/КПП 3811094252/384901001 ОГРН 1053811147092)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4 203 701,93</w:t>
            </w:r>
          </w:p>
        </w:tc>
      </w:tr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Theme="minorHAnsi"/>
                <w:snapToGrid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13.01.2020 07:52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ООО «ТЕХНО БАЗИС» (ИНН/КПП 3812143992/384901001 ОГРН 1123850043041)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4 300 000,00</w:t>
            </w:r>
          </w:p>
        </w:tc>
      </w:tr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Theme="minorHAnsi"/>
                <w:snapToGrid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13.01.2020 16:33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АО  «СПЕЦИАЛЬНОЕ КОНСТРУКТОРСКОЕ БЮРО «ТИТАН» (ИНН/КПП 7813465090/780601001 ОГРН 1107847046450)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3 000 000,00</w:t>
            </w:r>
          </w:p>
        </w:tc>
      </w:tr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Theme="minorHAnsi"/>
                <w:snapToGrid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13.01.2020 18:06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ООО «НАУЧНО-ПРОИЗВОДСТВЕННОЕ ОБЪЕДИНЕНИЕ  «САНКТ-ПЕТЕРБУРГСКАЯ ЭЛЕКТРОТЕХНИЧЕСКАЯ КОМПАНИЯ» (ИНН/КПП 7810221561/773301001 ОГРН 1027804856485)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4 333 713,33</w:t>
            </w:r>
          </w:p>
        </w:tc>
      </w:tr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Theme="minorHAnsi"/>
                <w:snapToGrid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14.01.2020 06:06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ООО «АРХИТЕКТУРНО-СТРОИТЕЛЬНАЯ КОМПАНИЯ «БАРС» (ИНН/КПП 3812057503/381201001 ОГРН 1163850074794)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4 300 00,00</w:t>
            </w:r>
          </w:p>
        </w:tc>
      </w:tr>
      <w:tr w:rsidR="00F37EAF" w:rsidRPr="00F37EAF" w:rsidTr="00F37EAF">
        <w:trPr>
          <w:cantSplit/>
          <w:trHeight w:val="1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Theme="minorHAnsi"/>
                <w:snapToGrid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14.01.2020 06:13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ООО «Хабаровскэлектропроект» (ИНН/КПП 2722104130/272201001 ОГРН 1172724033162)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F37EAF">
              <w:rPr>
                <w:rFonts w:eastAsiaTheme="minorHAnsi"/>
                <w:snapToGrid/>
                <w:sz w:val="20"/>
                <w:lang w:eastAsia="en-US"/>
              </w:rPr>
              <w:t>4 333 713,33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37EAF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F37EAF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F37EA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F37EA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673BBD" w:rsidP="009B45E3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95934" w:rsidRPr="00295934" w:rsidRDefault="00295934" w:rsidP="00295934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95934">
        <w:rPr>
          <w:bCs/>
          <w:i/>
          <w:iCs/>
          <w:snapToGrid/>
          <w:sz w:val="24"/>
          <w:szCs w:val="24"/>
        </w:rPr>
        <w:t>Об утверждении результатов процедуры переторжки.</w:t>
      </w:r>
    </w:p>
    <w:p w:rsidR="00295934" w:rsidRPr="00295934" w:rsidRDefault="00295934" w:rsidP="00295934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95934">
        <w:rPr>
          <w:bCs/>
          <w:i/>
          <w:iCs/>
          <w:snapToGrid/>
          <w:sz w:val="24"/>
          <w:szCs w:val="24"/>
        </w:rPr>
        <w:t xml:space="preserve">О ранжировке заявок </w:t>
      </w:r>
    </w:p>
    <w:p w:rsidR="00295934" w:rsidRPr="00295934" w:rsidRDefault="00295934" w:rsidP="00295934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95934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EF3658" w:rsidRPr="00EF3658" w:rsidRDefault="00EF3658" w:rsidP="00295934">
      <w:pPr>
        <w:tabs>
          <w:tab w:val="left" w:pos="284"/>
          <w:tab w:val="left" w:pos="567"/>
        </w:tabs>
        <w:spacing w:line="240" w:lineRule="auto"/>
        <w:ind w:firstLine="0"/>
        <w:rPr>
          <w:bCs/>
          <w:i/>
          <w:iCs/>
          <w:snapToGrid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295934" w:rsidRPr="000B46FF" w:rsidRDefault="00295934" w:rsidP="00295934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3E3B76">
        <w:rPr>
          <w:b/>
          <w:bCs/>
          <w:i/>
          <w:iCs/>
          <w:sz w:val="24"/>
        </w:rPr>
        <w:t>Об утверждении результатов процедуры переторжки»</w:t>
      </w:r>
    </w:p>
    <w:p w:rsidR="00F37EAF" w:rsidRPr="00F37EAF" w:rsidRDefault="00F37EAF" w:rsidP="00F37EAF">
      <w:pPr>
        <w:numPr>
          <w:ilvl w:val="0"/>
          <w:numId w:val="41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F37EAF">
        <w:rPr>
          <w:snapToGrid/>
          <w:sz w:val="24"/>
          <w:szCs w:val="24"/>
        </w:rPr>
        <w:t>Признать процедуру переторжки состоявшейся.</w:t>
      </w:r>
    </w:p>
    <w:p w:rsidR="00F37EAF" w:rsidRPr="00F37EAF" w:rsidRDefault="00F37EAF" w:rsidP="00F37EAF">
      <w:pPr>
        <w:numPr>
          <w:ilvl w:val="0"/>
          <w:numId w:val="41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F37EAF">
        <w:rPr>
          <w:snapToGrid/>
          <w:sz w:val="24"/>
          <w:szCs w:val="24"/>
        </w:rPr>
        <w:t xml:space="preserve">В связи с тем, что к установленному Документацией о закупке сроку Участник </w:t>
      </w:r>
    </w:p>
    <w:tbl>
      <w:tblPr>
        <w:tblpPr w:leftFromText="180" w:rightFromText="18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9"/>
      </w:tblGrid>
      <w:tr w:rsidR="00F37EAF" w:rsidRPr="00F37EAF" w:rsidTr="00FB4887">
        <w:trPr>
          <w:trHeight w:val="93"/>
        </w:trPr>
        <w:tc>
          <w:tcPr>
            <w:tcW w:w="9249" w:type="dxa"/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4" w:firstLine="0"/>
              <w:contextualSpacing/>
              <w:jc w:val="center"/>
              <w:rPr>
                <w:rFonts w:ascii="Arial" w:hAnsi="Arial" w:cs="Arial"/>
                <w:snapToGrid/>
                <w:sz w:val="20"/>
              </w:rPr>
            </w:pPr>
            <w:r w:rsidRPr="00F37EAF">
              <w:rPr>
                <w:snapToGrid/>
                <w:sz w:val="24"/>
                <w:szCs w:val="24"/>
              </w:rPr>
              <w:t>ООО «БАЙКАЛЭЛЕКТРО» (ИНН/КПП 3811094252/384901001 ОГРН 1053811147092)</w:t>
            </w:r>
          </w:p>
        </w:tc>
      </w:tr>
      <w:tr w:rsidR="00F37EAF" w:rsidRPr="00F37EAF" w:rsidTr="00FB4887">
        <w:trPr>
          <w:trHeight w:val="93"/>
        </w:trPr>
        <w:tc>
          <w:tcPr>
            <w:tcW w:w="9249" w:type="dxa"/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4" w:firstLine="0"/>
              <w:contextualSpacing/>
              <w:jc w:val="center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</w:rPr>
              <w:t>ООО «Хабаровскэлектропроект» (ИНН/КПП 2722104130/272201001 ОГРН 1172724033162)</w:t>
            </w:r>
          </w:p>
        </w:tc>
      </w:tr>
    </w:tbl>
    <w:p w:rsidR="00F37EAF" w:rsidRPr="00F37EAF" w:rsidRDefault="00F37EAF" w:rsidP="00F37EAF">
      <w:pPr>
        <w:tabs>
          <w:tab w:val="left" w:pos="426"/>
        </w:tabs>
        <w:suppressAutoHyphens/>
        <w:spacing w:line="240" w:lineRule="auto"/>
        <w:ind w:firstLine="0"/>
        <w:rPr>
          <w:snapToGrid/>
          <w:sz w:val="24"/>
          <w:szCs w:val="24"/>
        </w:rPr>
      </w:pPr>
      <w:r w:rsidRPr="00F37EAF">
        <w:rPr>
          <w:snapToGrid/>
          <w:sz w:val="24"/>
          <w:szCs w:val="24"/>
        </w:rPr>
        <w:t xml:space="preserve">не предоставил скорректированные документы своей заявки с учетом окончательных предложений Участника, заявленных в ходе проведения переторжки, в соответствии с </w:t>
      </w:r>
      <w:r w:rsidRPr="00F37EAF">
        <w:rPr>
          <w:snapToGrid/>
          <w:sz w:val="24"/>
          <w:szCs w:val="24"/>
        </w:rPr>
        <w:lastRenderedPageBreak/>
        <w:t xml:space="preserve">пунктом </w:t>
      </w:r>
      <w:r w:rsidRPr="00F37EAF">
        <w:rPr>
          <w:sz w:val="24"/>
          <w:szCs w:val="24"/>
        </w:rPr>
        <w:t xml:space="preserve">4.11.3.16 </w:t>
      </w:r>
      <w:r w:rsidRPr="00F37EAF">
        <w:rPr>
          <w:snapToGrid/>
          <w:sz w:val="24"/>
          <w:szCs w:val="24"/>
        </w:rPr>
        <w:t>Документации о закупке,</w:t>
      </w:r>
      <w:r w:rsidRPr="00F37EAF">
        <w:rPr>
          <w:sz w:val="24"/>
          <w:szCs w:val="24"/>
        </w:rPr>
        <w:t xml:space="preserve"> </w:t>
      </w:r>
      <w:r w:rsidRPr="00F37EAF">
        <w:rPr>
          <w:snapToGrid/>
          <w:sz w:val="24"/>
          <w:szCs w:val="24"/>
        </w:rPr>
        <w:t>считать данного Участника не участвовавшим в процедуре переторжки, и принять к дальнейшему рассмотрению его заявку на первоначальных условиях.</w:t>
      </w:r>
    </w:p>
    <w:p w:rsidR="00F37EAF" w:rsidRPr="00F37EAF" w:rsidRDefault="00F37EAF" w:rsidP="00F37EAF">
      <w:pPr>
        <w:numPr>
          <w:ilvl w:val="0"/>
          <w:numId w:val="41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F37EAF">
        <w:rPr>
          <w:snapToGrid/>
          <w:sz w:val="24"/>
          <w:szCs w:val="24"/>
        </w:rPr>
        <w:t xml:space="preserve">Принять условия заявок Участников после переторжки </w:t>
      </w:r>
    </w:p>
    <w:tbl>
      <w:tblPr>
        <w:tblStyle w:val="110"/>
        <w:tblW w:w="9814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387"/>
        <w:gridCol w:w="3959"/>
        <w:gridCol w:w="2025"/>
        <w:gridCol w:w="2017"/>
      </w:tblGrid>
      <w:tr w:rsidR="00F37EAF" w:rsidRPr="00F37EAF" w:rsidTr="00FB4887">
        <w:trPr>
          <w:trHeight w:val="453"/>
          <w:jc w:val="center"/>
        </w:trPr>
        <w:tc>
          <w:tcPr>
            <w:tcW w:w="426" w:type="dxa"/>
            <w:hideMark/>
          </w:tcPr>
          <w:p w:rsidR="00F37EAF" w:rsidRPr="00F37EAF" w:rsidRDefault="00F37EAF" w:rsidP="00F37E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2"/>
                <w:lang w:eastAsia="en-US"/>
              </w:rPr>
            </w:pPr>
            <w:r w:rsidRPr="00F37EAF">
              <w:rPr>
                <w:b/>
                <w:i/>
                <w:sz w:val="20"/>
                <w:szCs w:val="22"/>
                <w:lang w:eastAsia="en-US"/>
              </w:rPr>
              <w:t>№</w:t>
            </w:r>
          </w:p>
          <w:p w:rsidR="00F37EAF" w:rsidRPr="00F37EAF" w:rsidRDefault="00F37EAF" w:rsidP="00F37E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2"/>
                <w:lang w:eastAsia="en-US"/>
              </w:rPr>
            </w:pPr>
            <w:r w:rsidRPr="00F37EAF">
              <w:rPr>
                <w:b/>
                <w:i/>
                <w:sz w:val="20"/>
                <w:szCs w:val="22"/>
                <w:lang w:eastAsia="en-US"/>
              </w:rPr>
              <w:t>п/п</w:t>
            </w:r>
          </w:p>
        </w:tc>
        <w:tc>
          <w:tcPr>
            <w:tcW w:w="1387" w:type="dxa"/>
            <w:vAlign w:val="center"/>
            <w:hideMark/>
          </w:tcPr>
          <w:p w:rsidR="00F37EAF" w:rsidRPr="00F37EAF" w:rsidRDefault="00F37EAF" w:rsidP="00F37EAF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37EAF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3959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37EAF">
              <w:rPr>
                <w:b/>
                <w:i/>
                <w:sz w:val="18"/>
                <w:szCs w:val="18"/>
                <w:lang w:eastAsia="en-US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025" w:type="dxa"/>
            <w:vAlign w:val="center"/>
            <w:hideMark/>
          </w:tcPr>
          <w:p w:rsidR="00F37EAF" w:rsidRPr="00F37EAF" w:rsidRDefault="00F37EAF" w:rsidP="00F37EAF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37EAF">
              <w:rPr>
                <w:b/>
                <w:i/>
                <w:sz w:val="18"/>
                <w:szCs w:val="18"/>
                <w:lang w:eastAsia="en-US"/>
              </w:rPr>
              <w:t xml:space="preserve">Цена заявки до переторжки, </w:t>
            </w:r>
            <w:r w:rsidRPr="00F37EAF">
              <w:rPr>
                <w:b/>
                <w:i/>
                <w:sz w:val="18"/>
                <w:szCs w:val="18"/>
                <w:lang w:eastAsia="en-US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2017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37EAF">
              <w:rPr>
                <w:b/>
                <w:i/>
                <w:sz w:val="18"/>
                <w:szCs w:val="18"/>
                <w:lang w:eastAsia="en-US"/>
              </w:rPr>
              <w:t xml:space="preserve">Цена заявки после переторжки, </w:t>
            </w:r>
            <w:r w:rsidRPr="00F37EAF">
              <w:rPr>
                <w:b/>
                <w:i/>
                <w:sz w:val="18"/>
                <w:szCs w:val="18"/>
                <w:lang w:eastAsia="en-US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F37EAF" w:rsidRPr="00F37EAF" w:rsidTr="00FB4887">
        <w:trPr>
          <w:trHeight w:val="299"/>
          <w:jc w:val="center"/>
        </w:trPr>
        <w:tc>
          <w:tcPr>
            <w:tcW w:w="426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sz w:val="24"/>
                <w:szCs w:val="24"/>
                <w:lang w:eastAsia="en-US"/>
              </w:rPr>
              <w:t>27.12.2019 06:39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ООО «БАЙКАЛЭЛЕКТРО» (ИНН/КПП 3811094252/384901001 ОГРН 1053811147092)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4 203 701,93</w:t>
            </w:r>
          </w:p>
        </w:tc>
        <w:tc>
          <w:tcPr>
            <w:tcW w:w="2017" w:type="dxa"/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4 203 701,93</w:t>
            </w:r>
            <w:r w:rsidRPr="00F37EA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7EAF" w:rsidRPr="00F37EAF" w:rsidTr="00FB4887">
        <w:trPr>
          <w:trHeight w:val="299"/>
          <w:jc w:val="center"/>
        </w:trPr>
        <w:tc>
          <w:tcPr>
            <w:tcW w:w="426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snapToGrid/>
                <w:sz w:val="24"/>
                <w:szCs w:val="24"/>
                <w:lang w:eastAsia="en-US"/>
              </w:rPr>
              <w:t>13.01.2020 07:52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ООО «ТЕХНО БАЗИС» (ИНН/КПП 3812143992/384901001 ОГРН 1123850043041)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4 300 000,00</w:t>
            </w:r>
          </w:p>
        </w:tc>
        <w:tc>
          <w:tcPr>
            <w:tcW w:w="2017" w:type="dxa"/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4 300 000,00</w:t>
            </w:r>
          </w:p>
        </w:tc>
      </w:tr>
      <w:tr w:rsidR="00F37EAF" w:rsidRPr="00F37EAF" w:rsidTr="00FB4887">
        <w:trPr>
          <w:trHeight w:val="299"/>
          <w:jc w:val="center"/>
        </w:trPr>
        <w:tc>
          <w:tcPr>
            <w:tcW w:w="426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sz w:val="24"/>
                <w:szCs w:val="24"/>
                <w:lang w:eastAsia="en-US"/>
              </w:rPr>
              <w:t>13.01.2020 16:33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АО  «СПЕЦИАЛЬНОЕ КОНСТРУКТОРСКОЕ БЮРО «ТИТАН» (ИНН/КПП 7813465090/780601001 ОГРН 1107847046450)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3 000 000,00</w:t>
            </w:r>
          </w:p>
        </w:tc>
        <w:tc>
          <w:tcPr>
            <w:tcW w:w="2017" w:type="dxa"/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3 000 000,00</w:t>
            </w:r>
          </w:p>
        </w:tc>
      </w:tr>
      <w:tr w:rsidR="00F37EAF" w:rsidRPr="00F37EAF" w:rsidTr="00FB4887">
        <w:trPr>
          <w:trHeight w:val="299"/>
          <w:jc w:val="center"/>
        </w:trPr>
        <w:tc>
          <w:tcPr>
            <w:tcW w:w="426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snapToGrid/>
                <w:sz w:val="24"/>
                <w:szCs w:val="24"/>
                <w:lang w:eastAsia="en-US"/>
              </w:rPr>
              <w:t>13.02.2020  10:06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ООО «АРХИТЕКТУРНО-СТРОИТЕЛЬНАЯ КОМПАНИЯ «БАРС» (ИНН/КПП 3812057503/381201001 ОГРН 1163850074794)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8B09F8">
              <w:rPr>
                <w:snapToGrid/>
                <w:sz w:val="24"/>
                <w:szCs w:val="24"/>
                <w:lang w:eastAsia="en-US"/>
              </w:rPr>
              <w:t>4 300 00,00</w:t>
            </w:r>
          </w:p>
        </w:tc>
        <w:tc>
          <w:tcPr>
            <w:tcW w:w="2017" w:type="dxa"/>
            <w:vAlign w:val="center"/>
          </w:tcPr>
          <w:p w:rsidR="00F37EAF" w:rsidRPr="008B09F8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B09F8">
              <w:rPr>
                <w:b/>
                <w:i/>
                <w:sz w:val="24"/>
                <w:szCs w:val="24"/>
                <w:lang w:eastAsia="en-US"/>
              </w:rPr>
              <w:t>2 579 977,19</w:t>
            </w:r>
          </w:p>
        </w:tc>
      </w:tr>
      <w:tr w:rsidR="00F37EAF" w:rsidRPr="00F37EAF" w:rsidTr="00FB4887">
        <w:trPr>
          <w:trHeight w:val="299"/>
          <w:jc w:val="center"/>
        </w:trPr>
        <w:tc>
          <w:tcPr>
            <w:tcW w:w="426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color w:val="333333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sz w:val="24"/>
                <w:szCs w:val="24"/>
                <w:lang w:eastAsia="en-US"/>
              </w:rPr>
              <w:t>14.01.2020 06:13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ООО «Хабаровскэлектропроект» (ИНН/КПП 2722104130/272201001 ОГРН 1172724033162)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4 333 713,33</w:t>
            </w:r>
          </w:p>
        </w:tc>
        <w:tc>
          <w:tcPr>
            <w:tcW w:w="2017" w:type="dxa"/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4 333 713,33</w:t>
            </w:r>
            <w:r w:rsidRPr="00F37EA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295934" w:rsidRPr="00295934" w:rsidRDefault="00295934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295934">
        <w:rPr>
          <w:b/>
          <w:bCs/>
          <w:i/>
          <w:iCs/>
          <w:snapToGrid/>
          <w:sz w:val="24"/>
          <w:szCs w:val="24"/>
          <w:u w:val="single"/>
        </w:rPr>
        <w:t>ВОПРОС № 2</w:t>
      </w:r>
      <w:r w:rsidRPr="00295934">
        <w:rPr>
          <w:b/>
          <w:bCs/>
          <w:i/>
          <w:iCs/>
          <w:snapToGrid/>
          <w:sz w:val="24"/>
          <w:szCs w:val="24"/>
        </w:rPr>
        <w:t xml:space="preserve"> «О ранжировке заявок»</w:t>
      </w:r>
    </w:p>
    <w:p w:rsidR="00F37EAF" w:rsidRPr="00F37EAF" w:rsidRDefault="00F37EAF" w:rsidP="00F37EAF">
      <w:pPr>
        <w:numPr>
          <w:ilvl w:val="0"/>
          <w:numId w:val="42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4"/>
          <w:szCs w:val="24"/>
        </w:rPr>
      </w:pPr>
      <w:r w:rsidRPr="00F37EAF">
        <w:rPr>
          <w:snapToGrid/>
          <w:sz w:val="24"/>
          <w:szCs w:val="24"/>
        </w:rPr>
        <w:t>Утвердить расчет баллов по результатам оценки заявок: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954"/>
        <w:gridCol w:w="690"/>
        <w:gridCol w:w="806"/>
        <w:gridCol w:w="1291"/>
        <w:gridCol w:w="1291"/>
        <w:gridCol w:w="1326"/>
        <w:gridCol w:w="1326"/>
        <w:gridCol w:w="1169"/>
      </w:tblGrid>
      <w:tr w:rsidR="00F37EAF" w:rsidRPr="00F37EAF" w:rsidTr="00FB4887">
        <w:trPr>
          <w:trHeight w:val="393"/>
          <w:jc w:val="center"/>
        </w:trPr>
        <w:tc>
          <w:tcPr>
            <w:tcW w:w="992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F37EAF">
              <w:rPr>
                <w:b/>
                <w:i/>
                <w:snapToGrid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759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F37EAF">
              <w:rPr>
                <w:b/>
                <w:i/>
                <w:snapToGrid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3249" w:type="pct"/>
            <w:gridSpan w:val="5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F37EAF">
              <w:rPr>
                <w:b/>
                <w:i/>
                <w:snapToGrid/>
                <w:sz w:val="18"/>
                <w:szCs w:val="18"/>
              </w:rPr>
              <w:t>Количество баллов, присужденных заявке по каждому критерию / подкритерию</w:t>
            </w:r>
            <w:r w:rsidRPr="00F37EAF">
              <w:rPr>
                <w:b/>
                <w:i/>
                <w:snapToGrid/>
                <w:sz w:val="18"/>
                <w:szCs w:val="18"/>
              </w:rPr>
              <w:br/>
              <w:t xml:space="preserve">(с учета весового коэффициента значимости) </w:t>
            </w:r>
          </w:p>
        </w:tc>
      </w:tr>
      <w:tr w:rsidR="00F37EAF" w:rsidRPr="00F37EAF" w:rsidTr="00FB4887">
        <w:trPr>
          <w:trHeight w:val="359"/>
          <w:jc w:val="center"/>
        </w:trPr>
        <w:tc>
          <w:tcPr>
            <w:tcW w:w="992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F37EAF">
              <w:rPr>
                <w:b/>
                <w:i/>
                <w:snapToGrid/>
                <w:sz w:val="18"/>
                <w:szCs w:val="18"/>
              </w:rPr>
              <w:t xml:space="preserve">критерия </w:t>
            </w:r>
          </w:p>
        </w:tc>
        <w:tc>
          <w:tcPr>
            <w:tcW w:w="409" w:type="pct"/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F37EAF">
              <w:rPr>
                <w:b/>
                <w:i/>
                <w:snapToGrid/>
                <w:sz w:val="18"/>
                <w:szCs w:val="18"/>
              </w:rPr>
              <w:t>подкритерия</w:t>
            </w:r>
          </w:p>
        </w:tc>
        <w:tc>
          <w:tcPr>
            <w:tcW w:w="655" w:type="pct"/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>ООО «АРХИТЕКТУРНО-СТРОИТЕЛЬНАЯ КОМПАНИЯ «БАРС»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>АО  «СПЕЦИАЛЬНОЕ КОНСТРУКТОРСКОЕ БЮРО «ТИТАН»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>ООО «БАЙКАЛЭЛЕКТРО»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>ООО «ТЕХНО БАЗИС»</w:t>
            </w:r>
          </w:p>
        </w:tc>
        <w:tc>
          <w:tcPr>
            <w:tcW w:w="593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>ООО «Хабаровскэлектропроект»</w:t>
            </w:r>
          </w:p>
        </w:tc>
      </w:tr>
      <w:tr w:rsidR="00F37EAF" w:rsidRPr="00F37EAF" w:rsidTr="00FB4887">
        <w:trPr>
          <w:trHeight w:val="761"/>
          <w:jc w:val="center"/>
        </w:trPr>
        <w:tc>
          <w:tcPr>
            <w:tcW w:w="992" w:type="pct"/>
            <w:tcBorders>
              <w:lef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 xml:space="preserve">Критерий оценки 1: </w:t>
            </w:r>
            <w:r w:rsidRPr="00F37EAF">
              <w:rPr>
                <w:b/>
                <w:i/>
                <w:snapToGrid/>
                <w:sz w:val="20"/>
              </w:rPr>
              <w:t>«Цена договора»</w:t>
            </w:r>
          </w:p>
        </w:tc>
        <w:tc>
          <w:tcPr>
            <w:tcW w:w="350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22"/>
                <w:szCs w:val="22"/>
              </w:rPr>
            </w:pPr>
            <w:r w:rsidRPr="00F37EAF">
              <w:rPr>
                <w:snapToGrid/>
                <w:color w:val="808080"/>
                <w:sz w:val="22"/>
                <w:szCs w:val="22"/>
              </w:rPr>
              <w:t>90%</w:t>
            </w:r>
          </w:p>
        </w:tc>
        <w:tc>
          <w:tcPr>
            <w:tcW w:w="409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655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1,82</w:t>
            </w:r>
          </w:p>
        </w:tc>
        <w:tc>
          <w:tcPr>
            <w:tcW w:w="655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1,38</w:t>
            </w:r>
          </w:p>
        </w:tc>
        <w:tc>
          <w:tcPr>
            <w:tcW w:w="673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0,14</w:t>
            </w:r>
          </w:p>
        </w:tc>
        <w:tc>
          <w:tcPr>
            <w:tcW w:w="673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0,04</w:t>
            </w:r>
          </w:p>
        </w:tc>
        <w:tc>
          <w:tcPr>
            <w:tcW w:w="593" w:type="pct"/>
            <w:tcBorders>
              <w:righ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0,00</w:t>
            </w:r>
          </w:p>
        </w:tc>
      </w:tr>
      <w:tr w:rsidR="00F37EAF" w:rsidRPr="00F37EAF" w:rsidTr="00FB4887">
        <w:trPr>
          <w:trHeight w:val="485"/>
          <w:jc w:val="center"/>
        </w:trPr>
        <w:tc>
          <w:tcPr>
            <w:tcW w:w="992" w:type="pct"/>
            <w:tcBorders>
              <w:lef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>Критерий оценки 2: «</w:t>
            </w:r>
            <w:r w:rsidRPr="00F37EAF">
              <w:rPr>
                <w:b/>
                <w:i/>
                <w:snapToGrid/>
                <w:sz w:val="20"/>
              </w:rPr>
              <w:t>Квалификация (предпочтительность) участника»</w:t>
            </w:r>
          </w:p>
        </w:tc>
        <w:tc>
          <w:tcPr>
            <w:tcW w:w="350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color w:val="808080"/>
                <w:sz w:val="22"/>
                <w:szCs w:val="22"/>
              </w:rPr>
              <w:t>10%</w:t>
            </w:r>
          </w:p>
        </w:tc>
        <w:tc>
          <w:tcPr>
            <w:tcW w:w="409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655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</w:p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0,50</w:t>
            </w:r>
          </w:p>
        </w:tc>
        <w:tc>
          <w:tcPr>
            <w:tcW w:w="655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</w:p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0,50</w:t>
            </w:r>
          </w:p>
        </w:tc>
        <w:tc>
          <w:tcPr>
            <w:tcW w:w="673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</w:p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0,50</w:t>
            </w:r>
          </w:p>
        </w:tc>
        <w:tc>
          <w:tcPr>
            <w:tcW w:w="673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0,00</w:t>
            </w:r>
          </w:p>
        </w:tc>
        <w:tc>
          <w:tcPr>
            <w:tcW w:w="593" w:type="pct"/>
            <w:tcBorders>
              <w:righ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napToGrid/>
                <w:sz w:val="22"/>
                <w:szCs w:val="22"/>
              </w:rPr>
              <w:t>0,50</w:t>
            </w:r>
          </w:p>
        </w:tc>
      </w:tr>
      <w:tr w:rsidR="00F37EAF" w:rsidRPr="00F37EAF" w:rsidTr="00FB4887">
        <w:trPr>
          <w:trHeight w:val="485"/>
          <w:jc w:val="center"/>
        </w:trPr>
        <w:tc>
          <w:tcPr>
            <w:tcW w:w="992" w:type="pct"/>
            <w:tcBorders>
              <w:lef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napToGrid/>
                <w:sz w:val="20"/>
              </w:rPr>
            </w:pPr>
            <w:r w:rsidRPr="00F37EAF">
              <w:rPr>
                <w:snapToGrid/>
                <w:sz w:val="20"/>
              </w:rPr>
              <w:t xml:space="preserve">Подкритерий 2.1: </w:t>
            </w:r>
            <w:r w:rsidRPr="00F37EAF">
              <w:rPr>
                <w:b/>
                <w:i/>
                <w:snapToGrid/>
                <w:sz w:val="20"/>
              </w:rPr>
              <w:t>«Деловая репутация (участие в судебных разбирательствах)»</w:t>
            </w:r>
          </w:p>
        </w:tc>
        <w:tc>
          <w:tcPr>
            <w:tcW w:w="350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409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color w:val="808080"/>
                <w:sz w:val="22"/>
                <w:szCs w:val="22"/>
              </w:rPr>
              <w:t>100%</w:t>
            </w:r>
          </w:p>
        </w:tc>
        <w:tc>
          <w:tcPr>
            <w:tcW w:w="655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5,00</w:t>
            </w:r>
          </w:p>
        </w:tc>
        <w:tc>
          <w:tcPr>
            <w:tcW w:w="655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5,00</w:t>
            </w:r>
          </w:p>
        </w:tc>
        <w:tc>
          <w:tcPr>
            <w:tcW w:w="673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5,00</w:t>
            </w:r>
          </w:p>
        </w:tc>
        <w:tc>
          <w:tcPr>
            <w:tcW w:w="673" w:type="pct"/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0,00</w:t>
            </w:r>
          </w:p>
        </w:tc>
        <w:tc>
          <w:tcPr>
            <w:tcW w:w="593" w:type="pct"/>
            <w:tcBorders>
              <w:righ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5,00</w:t>
            </w:r>
          </w:p>
        </w:tc>
      </w:tr>
      <w:tr w:rsidR="00F37EAF" w:rsidRPr="00F37EAF" w:rsidTr="00FB4887">
        <w:trPr>
          <w:trHeight w:val="978"/>
          <w:jc w:val="center"/>
        </w:trPr>
        <w:tc>
          <w:tcPr>
            <w:tcW w:w="1751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lastRenderedPageBreak/>
              <w:t xml:space="preserve">Итоговый балл заявки </w:t>
            </w:r>
            <w:r w:rsidRPr="00F37EAF">
              <w:rPr>
                <w:snapToGrid/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655" w:type="pct"/>
            <w:tcBorders>
              <w:bottom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F37EAF">
              <w:rPr>
                <w:b/>
                <w:i/>
                <w:snapToGrid/>
                <w:sz w:val="22"/>
                <w:szCs w:val="22"/>
                <w:u w:val="single"/>
              </w:rPr>
              <w:t>2,32</w:t>
            </w:r>
          </w:p>
        </w:tc>
        <w:tc>
          <w:tcPr>
            <w:tcW w:w="655" w:type="pct"/>
            <w:tcBorders>
              <w:bottom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F37EAF">
              <w:rPr>
                <w:b/>
                <w:i/>
                <w:snapToGrid/>
                <w:sz w:val="22"/>
                <w:szCs w:val="22"/>
                <w:u w:val="single"/>
              </w:rPr>
              <w:t>1,88</w:t>
            </w:r>
          </w:p>
        </w:tc>
        <w:tc>
          <w:tcPr>
            <w:tcW w:w="673" w:type="pct"/>
            <w:tcBorders>
              <w:bottom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F37EAF">
              <w:rPr>
                <w:b/>
                <w:i/>
                <w:snapToGrid/>
                <w:sz w:val="22"/>
                <w:szCs w:val="22"/>
                <w:u w:val="single"/>
              </w:rPr>
              <w:t>0,64</w:t>
            </w:r>
          </w:p>
        </w:tc>
        <w:tc>
          <w:tcPr>
            <w:tcW w:w="673" w:type="pct"/>
            <w:tcBorders>
              <w:bottom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F37EAF">
              <w:rPr>
                <w:b/>
                <w:i/>
                <w:snapToGrid/>
                <w:sz w:val="22"/>
                <w:szCs w:val="22"/>
                <w:u w:val="single"/>
              </w:rPr>
              <w:t>0,04</w:t>
            </w:r>
          </w:p>
        </w:tc>
        <w:tc>
          <w:tcPr>
            <w:tcW w:w="593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37EAF" w:rsidRPr="00F37EAF" w:rsidRDefault="00F37EAF" w:rsidP="00F37EA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F37EAF">
              <w:rPr>
                <w:b/>
                <w:i/>
                <w:snapToGrid/>
                <w:sz w:val="22"/>
                <w:szCs w:val="22"/>
                <w:u w:val="single"/>
              </w:rPr>
              <w:t>0,50</w:t>
            </w:r>
          </w:p>
        </w:tc>
      </w:tr>
    </w:tbl>
    <w:p w:rsidR="00F37EAF" w:rsidRPr="00F37EAF" w:rsidRDefault="00F37EAF" w:rsidP="00F37EAF">
      <w:pPr>
        <w:spacing w:line="240" w:lineRule="auto"/>
        <w:ind w:firstLine="0"/>
        <w:rPr>
          <w:sz w:val="24"/>
          <w:szCs w:val="24"/>
        </w:rPr>
      </w:pPr>
    </w:p>
    <w:p w:rsidR="00F37EAF" w:rsidRPr="00F37EAF" w:rsidRDefault="00F37EAF" w:rsidP="00F37EAF">
      <w:pPr>
        <w:keepNext/>
        <w:numPr>
          <w:ilvl w:val="0"/>
          <w:numId w:val="42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4"/>
          <w:szCs w:val="24"/>
        </w:rPr>
      </w:pPr>
      <w:r w:rsidRPr="00F37EAF">
        <w:rPr>
          <w:snapToGrid/>
          <w:sz w:val="24"/>
          <w:szCs w:val="24"/>
        </w:rPr>
        <w:t>Утвердить ранжировку заявок: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1477"/>
        <w:gridCol w:w="3092"/>
        <w:gridCol w:w="2151"/>
        <w:gridCol w:w="1542"/>
      </w:tblGrid>
      <w:tr w:rsidR="00F37EAF" w:rsidRPr="00F37EAF" w:rsidTr="00FB4887">
        <w:trPr>
          <w:trHeight w:val="897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37EAF"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77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37EAF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092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37EAF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51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37EAF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F37EAF">
              <w:rPr>
                <w:b/>
                <w:i/>
                <w:sz w:val="18"/>
                <w:szCs w:val="18"/>
              </w:rPr>
              <w:br/>
              <w:t>руб. без НДС</w:t>
            </w:r>
            <w:r w:rsidRPr="00F37EAF" w:rsidDel="002711B2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542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37EAF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F37EAF" w:rsidRPr="00F37EAF" w:rsidTr="00FB4887">
        <w:trPr>
          <w:trHeight w:val="985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1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13.02.2020  10:06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F37EAF">
              <w:rPr>
                <w:snapToGrid/>
                <w:sz w:val="22"/>
                <w:szCs w:val="22"/>
              </w:rPr>
              <w:t>ООО «АРХИТЕКТУРНО-СТРОИТЕЛЬНАЯ КОМПАНИЯ «БАРС» (ИНН/КПП 3812057503/381201001 ОГРН 1163850074794)</w:t>
            </w:r>
          </w:p>
        </w:tc>
        <w:tc>
          <w:tcPr>
            <w:tcW w:w="2151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37EAF">
              <w:rPr>
                <w:b/>
                <w:i/>
                <w:sz w:val="22"/>
                <w:szCs w:val="22"/>
              </w:rPr>
              <w:t>2 579 977,19</w:t>
            </w:r>
          </w:p>
        </w:tc>
        <w:tc>
          <w:tcPr>
            <w:tcW w:w="1542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  <w:shd w:val="clear" w:color="auto" w:fill="FFFF99"/>
              </w:rPr>
            </w:pPr>
            <w:r w:rsidRPr="00F37EAF">
              <w:rPr>
                <w:i/>
                <w:sz w:val="22"/>
                <w:szCs w:val="22"/>
                <w:shd w:val="clear" w:color="auto" w:fill="FFFF99"/>
              </w:rPr>
              <w:br/>
            </w:r>
            <w:r w:rsidRPr="00F37EAF">
              <w:rPr>
                <w:sz w:val="22"/>
                <w:szCs w:val="22"/>
              </w:rPr>
              <w:t>«Нет»</w:t>
            </w:r>
          </w:p>
        </w:tc>
      </w:tr>
      <w:tr w:rsidR="00F37EAF" w:rsidRPr="00F37EAF" w:rsidTr="00FB4887">
        <w:trPr>
          <w:trHeight w:val="1098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2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13.01.2020 16:33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АО  «СПЕЦИАЛЬНОЕ КОНСТРУКТОРСКОЕ БЮРО «ТИТАН» (ИНН/КПП 7813465090/780601001 ОГРН 1107847046450)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3 000 000,00</w:t>
            </w:r>
          </w:p>
        </w:tc>
        <w:tc>
          <w:tcPr>
            <w:tcW w:w="1542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«Нет»</w:t>
            </w:r>
          </w:p>
        </w:tc>
      </w:tr>
      <w:tr w:rsidR="00F37EAF" w:rsidRPr="00F37EAF" w:rsidTr="00FB4887">
        <w:trPr>
          <w:trHeight w:val="972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3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27.12.2019 06:39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ООО «БАЙКАЛЭЛЕКТРО» (ИНН/КПП 3811094252/384901001 ОГРН 1053811147092)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4 203 701,93</w:t>
            </w:r>
          </w:p>
        </w:tc>
        <w:tc>
          <w:tcPr>
            <w:tcW w:w="1542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«Нет»</w:t>
            </w:r>
          </w:p>
        </w:tc>
      </w:tr>
      <w:tr w:rsidR="00F37EAF" w:rsidRPr="00F37EAF" w:rsidTr="00FB4887">
        <w:trPr>
          <w:trHeight w:val="972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4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14.01.2020 06:13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ООО «Хабаровскэлектропроект» (ИНН/КПП 2722104130/272201001 ОГРН 1172724033162)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AF" w:rsidRPr="00F37EAF" w:rsidRDefault="00F37EAF" w:rsidP="00F37E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bookmarkStart w:id="2" w:name="_GoBack"/>
            <w:bookmarkEnd w:id="2"/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4 333 713,33</w:t>
            </w:r>
          </w:p>
        </w:tc>
        <w:tc>
          <w:tcPr>
            <w:tcW w:w="1542" w:type="dxa"/>
            <w:vAlign w:val="center"/>
          </w:tcPr>
          <w:p w:rsidR="00F37EAF" w:rsidRPr="00F37EAF" w:rsidRDefault="00F37EAF" w:rsidP="00F37EA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«Нет»</w:t>
            </w:r>
          </w:p>
        </w:tc>
      </w:tr>
      <w:tr w:rsidR="008B09F8" w:rsidRPr="00F37EAF" w:rsidTr="00FB4887">
        <w:trPr>
          <w:trHeight w:val="972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8B09F8" w:rsidRPr="00F37EAF" w:rsidRDefault="008B09F8" w:rsidP="008B09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5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8" w:rsidRPr="00F37EAF" w:rsidRDefault="008B09F8" w:rsidP="008B09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rFonts w:eastAsia="Calibri"/>
                <w:snapToGrid/>
                <w:sz w:val="24"/>
                <w:szCs w:val="24"/>
                <w:lang w:eastAsia="en-US"/>
              </w:rPr>
              <w:t>13.01.2020 07:52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8" w:rsidRPr="00F37EAF" w:rsidRDefault="008B09F8" w:rsidP="008B09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F37EAF">
              <w:rPr>
                <w:snapToGrid/>
                <w:sz w:val="24"/>
                <w:szCs w:val="24"/>
                <w:lang w:eastAsia="en-US"/>
              </w:rPr>
              <w:t>ООО «ТЕХНО БАЗИС» (ИНН/КПП 3812143992/384901001 ОГРН 1123850043041)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8" w:rsidRPr="00F37EAF" w:rsidRDefault="008B09F8" w:rsidP="008B09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F37EAF">
              <w:rPr>
                <w:rFonts w:eastAsia="Calibri"/>
                <w:snapToGrid/>
                <w:sz w:val="22"/>
                <w:szCs w:val="22"/>
                <w:lang w:eastAsia="en-US"/>
              </w:rPr>
              <w:t>4 300 00,00</w:t>
            </w:r>
          </w:p>
        </w:tc>
        <w:tc>
          <w:tcPr>
            <w:tcW w:w="1542" w:type="dxa"/>
            <w:vAlign w:val="center"/>
          </w:tcPr>
          <w:p w:rsidR="008B09F8" w:rsidRPr="00F37EAF" w:rsidRDefault="008B09F8" w:rsidP="008B09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37EAF">
              <w:rPr>
                <w:sz w:val="22"/>
                <w:szCs w:val="22"/>
              </w:rPr>
              <w:t>«Нет»</w:t>
            </w:r>
          </w:p>
        </w:tc>
      </w:tr>
    </w:tbl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295934" w:rsidRPr="00295934" w:rsidRDefault="00295934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295934">
        <w:rPr>
          <w:b/>
          <w:bCs/>
          <w:i/>
          <w:iCs/>
          <w:snapToGrid/>
          <w:sz w:val="24"/>
          <w:szCs w:val="24"/>
          <w:u w:val="single"/>
        </w:rPr>
        <w:t>ВОПРОС № 3 «О выборе победителя закупки»</w:t>
      </w:r>
    </w:p>
    <w:p w:rsidR="00F37EAF" w:rsidRPr="00F37EAF" w:rsidRDefault="00F37EAF" w:rsidP="00F37EAF">
      <w:pPr>
        <w:numPr>
          <w:ilvl w:val="0"/>
          <w:numId w:val="44"/>
        </w:numPr>
        <w:tabs>
          <w:tab w:val="left" w:pos="426"/>
          <w:tab w:val="left" w:pos="1276"/>
          <w:tab w:val="left" w:pos="1418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bCs/>
          <w:iCs/>
          <w:snapToGrid/>
          <w:sz w:val="24"/>
          <w:szCs w:val="24"/>
        </w:rPr>
      </w:pPr>
      <w:r w:rsidRPr="00F37EAF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F37EAF">
        <w:rPr>
          <w:snapToGrid/>
          <w:sz w:val="22"/>
          <w:szCs w:val="22"/>
        </w:rPr>
        <w:t xml:space="preserve">ООО «АРХИТЕКТУРНО-СТРОИТЕЛЬНАЯ КОМПАНИЯ «БАРС» (ИНН/КПП 3812057503/381201001 ОГРН 1163850074794) </w:t>
      </w:r>
      <w:r w:rsidRPr="00F37EAF">
        <w:rPr>
          <w:sz w:val="24"/>
          <w:szCs w:val="24"/>
        </w:rPr>
        <w:t xml:space="preserve">с ценой заявки не более </w:t>
      </w:r>
      <w:r w:rsidRPr="00F37EAF">
        <w:rPr>
          <w:b/>
          <w:i/>
          <w:sz w:val="22"/>
          <w:szCs w:val="22"/>
        </w:rPr>
        <w:t xml:space="preserve">2 579 977,19 </w:t>
      </w:r>
      <w:r w:rsidRPr="00F37EAF">
        <w:rPr>
          <w:sz w:val="24"/>
          <w:szCs w:val="24"/>
        </w:rPr>
        <w:t xml:space="preserve">руб. без учета НДС. </w:t>
      </w:r>
      <w:r w:rsidRPr="00F37EAF">
        <w:rPr>
          <w:b/>
          <w:bCs/>
          <w:i/>
          <w:snapToGrid/>
          <w:sz w:val="24"/>
          <w:szCs w:val="24"/>
          <w:lang w:eastAsia="en-US"/>
        </w:rPr>
        <w:t>Срок выполнения работ</w:t>
      </w:r>
      <w:r w:rsidRPr="00F37EAF">
        <w:rPr>
          <w:bCs/>
          <w:snapToGrid/>
          <w:sz w:val="24"/>
          <w:szCs w:val="24"/>
          <w:lang w:eastAsia="en-US"/>
        </w:rPr>
        <w:t xml:space="preserve">: с момента заключения договора по 31.12.2020 г. </w:t>
      </w:r>
      <w:r w:rsidRPr="00F37EAF">
        <w:rPr>
          <w:b/>
          <w:bCs/>
          <w:i/>
          <w:snapToGrid/>
          <w:sz w:val="24"/>
          <w:szCs w:val="24"/>
          <w:lang w:eastAsia="en-US"/>
        </w:rPr>
        <w:t>Условия оплаты</w:t>
      </w:r>
      <w:r w:rsidRPr="00F37EAF">
        <w:rPr>
          <w:bCs/>
          <w:snapToGrid/>
          <w:sz w:val="24"/>
          <w:szCs w:val="24"/>
          <w:lang w:eastAsia="en-US"/>
        </w:rPr>
        <w:t xml:space="preserve">: </w:t>
      </w:r>
      <w:r w:rsidRPr="00F37EAF">
        <w:rPr>
          <w:snapToGrid/>
          <w:sz w:val="24"/>
          <w:szCs w:val="24"/>
        </w:rPr>
        <w:t>Расчет производится путем перечисления денежных средств на расчетный счет Подрядчика в течение</w:t>
      </w:r>
      <w:r w:rsidRPr="00F37EAF">
        <w:rPr>
          <w:i/>
          <w:snapToGrid/>
          <w:sz w:val="24"/>
          <w:szCs w:val="24"/>
        </w:rPr>
        <w:t xml:space="preserve"> 30 (тридцати) календарных дней</w:t>
      </w:r>
      <w:r w:rsidRPr="00F37EAF">
        <w:rPr>
          <w:b/>
          <w:i/>
          <w:snapToGrid/>
          <w:color w:val="0000FF"/>
          <w:sz w:val="24"/>
          <w:szCs w:val="24"/>
        </w:rPr>
        <w:t xml:space="preserve"> </w:t>
      </w:r>
      <w:r w:rsidRPr="00F37EAF">
        <w:rPr>
          <w:snapToGrid/>
          <w:sz w:val="24"/>
          <w:szCs w:val="24"/>
        </w:rPr>
        <w:t>с даты подписания актов сдачи-приемки работ обеими сторонами на основании счета, выставленного подрядчиком. Окончательный расчет, за исключением обеспечительного платежа, если это предусмотрено условиями договора, производится в течение</w:t>
      </w:r>
      <w:r w:rsidRPr="00F37EAF">
        <w:rPr>
          <w:i/>
          <w:snapToGrid/>
          <w:sz w:val="24"/>
          <w:szCs w:val="24"/>
        </w:rPr>
        <w:t xml:space="preserve"> 30 (тридцати) календарных дней</w:t>
      </w:r>
      <w:r w:rsidRPr="00F37EAF">
        <w:rPr>
          <w:snapToGrid/>
          <w:sz w:val="24"/>
          <w:szCs w:val="24"/>
        </w:rPr>
        <w:t xml:space="preserve"> после устранения Подрядчиком замечаний Заказчика и получения положительного заключения по выполненной документации на основании акта сдачи-приемки работ </w:t>
      </w:r>
      <w:r w:rsidRPr="00F37EAF">
        <w:rPr>
          <w:snapToGrid/>
          <w:color w:val="000000"/>
          <w:sz w:val="24"/>
          <w:szCs w:val="24"/>
        </w:rPr>
        <w:t>по последнему этапу</w:t>
      </w:r>
      <w:r w:rsidRPr="00F37EAF">
        <w:rPr>
          <w:i/>
          <w:snapToGrid/>
          <w:color w:val="000000"/>
          <w:sz w:val="24"/>
          <w:szCs w:val="24"/>
        </w:rPr>
        <w:t xml:space="preserve"> </w:t>
      </w:r>
      <w:r w:rsidRPr="00F37EAF">
        <w:rPr>
          <w:snapToGrid/>
          <w:sz w:val="24"/>
          <w:szCs w:val="24"/>
        </w:rPr>
        <w:t>и счета, выставленного подрядчиком</w:t>
      </w:r>
      <w:r w:rsidRPr="00F37EAF">
        <w:rPr>
          <w:b/>
          <w:i/>
          <w:snapToGrid/>
          <w:color w:val="0000FF"/>
          <w:sz w:val="24"/>
          <w:szCs w:val="24"/>
        </w:rPr>
        <w:t>.</w:t>
      </w:r>
    </w:p>
    <w:p w:rsidR="00F37EAF" w:rsidRPr="00F37EAF" w:rsidRDefault="00F37EAF" w:rsidP="00F37EAF">
      <w:pPr>
        <w:numPr>
          <w:ilvl w:val="0"/>
          <w:numId w:val="44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F37EAF">
        <w:rPr>
          <w:sz w:val="24"/>
          <w:szCs w:val="24"/>
        </w:rPr>
        <w:t xml:space="preserve"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таковых), в том числе получение положительного экспертного заключения/согласования в части ценообразующих документов в соответствии с действующим у Заказчика Регламентом согласования </w:t>
      </w:r>
      <w:r w:rsidRPr="00F37EAF">
        <w:rPr>
          <w:sz w:val="24"/>
          <w:szCs w:val="24"/>
        </w:rPr>
        <w:lastRenderedPageBreak/>
        <w:t>ценообразующей документации (при условии наличия данного требования в ЛНД(А) Заказчика).</w:t>
      </w:r>
    </w:p>
    <w:p w:rsidR="00B97A11" w:rsidRDefault="00F37EAF" w:rsidP="00F37EAF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z w:val="24"/>
          <w:szCs w:val="24"/>
        </w:rPr>
      </w:pPr>
      <w:r w:rsidRPr="00F37EA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F37EAF" w:rsidDel="004E6453">
        <w:rPr>
          <w:sz w:val="24"/>
          <w:szCs w:val="24"/>
        </w:rPr>
        <w:t xml:space="preserve"> </w:t>
      </w:r>
      <w:r w:rsidRPr="00F37EAF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</w:t>
      </w:r>
    </w:p>
    <w:p w:rsidR="00F37EAF" w:rsidRDefault="00F37EAF" w:rsidP="00F37EAF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z w:val="24"/>
          <w:szCs w:val="24"/>
        </w:rPr>
      </w:pPr>
    </w:p>
    <w:p w:rsidR="00F37EAF" w:rsidRDefault="00F37EAF" w:rsidP="00F37EAF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z w:val="24"/>
          <w:szCs w:val="24"/>
        </w:rPr>
      </w:pPr>
    </w:p>
    <w:p w:rsidR="00F37EAF" w:rsidRPr="00DA65EC" w:rsidRDefault="00F37EAF" w:rsidP="00F37EAF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7A00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М.Г. Елисеева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143318">
        <w:rPr>
          <w:i/>
          <w:snapToGrid/>
          <w:sz w:val="20"/>
        </w:rPr>
        <w:t xml:space="preserve">Исп. </w:t>
      </w:r>
      <w:r w:rsidR="003B5EFA" w:rsidRPr="00143318">
        <w:rPr>
          <w:i/>
          <w:snapToGrid/>
          <w:sz w:val="20"/>
        </w:rPr>
        <w:t>Ирдуганова И.Н.</w:t>
      </w:r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143318">
        <w:rPr>
          <w:i/>
          <w:snapToGrid/>
          <w:sz w:val="20"/>
        </w:rPr>
        <w:t>Тел. 397-</w:t>
      </w:r>
      <w:r w:rsidR="003B5EFA" w:rsidRPr="00143318">
        <w:rPr>
          <w:i/>
          <w:snapToGrid/>
          <w:sz w:val="20"/>
        </w:rPr>
        <w:t>147</w:t>
      </w:r>
    </w:p>
    <w:sectPr w:rsidR="006E69CD" w:rsidRPr="00143318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D92" w:rsidRDefault="00426D92" w:rsidP="00355095">
      <w:pPr>
        <w:spacing w:line="240" w:lineRule="auto"/>
      </w:pPr>
      <w:r>
        <w:separator/>
      </w:r>
    </w:p>
  </w:endnote>
  <w:endnote w:type="continuationSeparator" w:id="0">
    <w:p w:rsidR="00426D92" w:rsidRDefault="00426D9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85D0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85D03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D92" w:rsidRDefault="00426D92" w:rsidP="00355095">
      <w:pPr>
        <w:spacing w:line="240" w:lineRule="auto"/>
      </w:pPr>
      <w:r>
        <w:separator/>
      </w:r>
    </w:p>
  </w:footnote>
  <w:footnote w:type="continuationSeparator" w:id="0">
    <w:p w:rsidR="00426D92" w:rsidRDefault="00426D9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295934">
      <w:rPr>
        <w:i/>
        <w:sz w:val="20"/>
      </w:rPr>
      <w:t xml:space="preserve">ВП </w:t>
    </w:r>
    <w:r w:rsidR="00021AA3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F37EAF">
      <w:rPr>
        <w:i/>
        <w:sz w:val="20"/>
      </w:rPr>
      <w:t>12901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E238F1"/>
    <w:multiLevelType w:val="hybridMultilevel"/>
    <w:tmpl w:val="1ABA9C94"/>
    <w:lvl w:ilvl="0" w:tplc="FF12105E">
      <w:start w:val="1"/>
      <w:numFmt w:val="decimal"/>
      <w:lvlText w:val="%1."/>
      <w:lvlJc w:val="left"/>
      <w:pPr>
        <w:ind w:left="30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3807" w:hanging="360"/>
      </w:pPr>
    </w:lvl>
    <w:lvl w:ilvl="2" w:tplc="0419001B">
      <w:start w:val="1"/>
      <w:numFmt w:val="lowerRoman"/>
      <w:lvlText w:val="%3."/>
      <w:lvlJc w:val="right"/>
      <w:pPr>
        <w:ind w:left="4527" w:hanging="180"/>
      </w:pPr>
    </w:lvl>
    <w:lvl w:ilvl="3" w:tplc="0419000F">
      <w:start w:val="1"/>
      <w:numFmt w:val="decimal"/>
      <w:lvlText w:val="%4."/>
      <w:lvlJc w:val="left"/>
      <w:pPr>
        <w:ind w:left="5247" w:hanging="360"/>
      </w:pPr>
    </w:lvl>
    <w:lvl w:ilvl="4" w:tplc="04190019">
      <w:start w:val="1"/>
      <w:numFmt w:val="lowerLetter"/>
      <w:lvlText w:val="%5."/>
      <w:lvlJc w:val="left"/>
      <w:pPr>
        <w:ind w:left="5967" w:hanging="360"/>
      </w:pPr>
    </w:lvl>
    <w:lvl w:ilvl="5" w:tplc="0419001B">
      <w:start w:val="1"/>
      <w:numFmt w:val="lowerRoman"/>
      <w:lvlText w:val="%6."/>
      <w:lvlJc w:val="right"/>
      <w:pPr>
        <w:ind w:left="6687" w:hanging="180"/>
      </w:pPr>
    </w:lvl>
    <w:lvl w:ilvl="6" w:tplc="0419000F">
      <w:start w:val="1"/>
      <w:numFmt w:val="decimal"/>
      <w:lvlText w:val="%7."/>
      <w:lvlJc w:val="left"/>
      <w:pPr>
        <w:ind w:left="7407" w:hanging="360"/>
      </w:pPr>
    </w:lvl>
    <w:lvl w:ilvl="7" w:tplc="04190019">
      <w:start w:val="1"/>
      <w:numFmt w:val="lowerLetter"/>
      <w:lvlText w:val="%8."/>
      <w:lvlJc w:val="left"/>
      <w:pPr>
        <w:ind w:left="8127" w:hanging="360"/>
      </w:pPr>
    </w:lvl>
    <w:lvl w:ilvl="8" w:tplc="0419001B">
      <w:start w:val="1"/>
      <w:numFmt w:val="lowerRoman"/>
      <w:lvlText w:val="%9."/>
      <w:lvlJc w:val="right"/>
      <w:pPr>
        <w:ind w:left="8847" w:hanging="180"/>
      </w:pPr>
    </w:lvl>
  </w:abstractNum>
  <w:abstractNum w:abstractNumId="26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9"/>
  </w:num>
  <w:num w:numId="6">
    <w:abstractNumId w:val="6"/>
  </w:num>
  <w:num w:numId="7">
    <w:abstractNumId w:val="32"/>
  </w:num>
  <w:num w:numId="8">
    <w:abstractNumId w:val="27"/>
  </w:num>
  <w:num w:numId="9">
    <w:abstractNumId w:val="10"/>
  </w:num>
  <w:num w:numId="10">
    <w:abstractNumId w:val="31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6"/>
  </w:num>
  <w:num w:numId="41">
    <w:abstractNumId w:val="39"/>
  </w:num>
  <w:num w:numId="42">
    <w:abstractNumId w:val="38"/>
  </w:num>
  <w:num w:numId="43">
    <w:abstractNumId w:val="22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24A"/>
    <w:rsid w:val="001848F1"/>
    <w:rsid w:val="00185D03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16CD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5934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26D92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0BC1"/>
    <w:rsid w:val="006427FD"/>
    <w:rsid w:val="006617AD"/>
    <w:rsid w:val="006629E9"/>
    <w:rsid w:val="006634CE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5D1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09F8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B45E3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61AD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37EAF"/>
    <w:rsid w:val="00F410EF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1"/>
    <w:uiPriority w:val="59"/>
    <w:rsid w:val="00F37E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F25E7-8DE1-44BB-9318-47EE4DC52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39</cp:revision>
  <cp:lastPrinted>2019-01-15T06:33:00Z</cp:lastPrinted>
  <dcterms:created xsi:type="dcterms:W3CDTF">2018-02-01T00:38:00Z</dcterms:created>
  <dcterms:modified xsi:type="dcterms:W3CDTF">2020-02-26T02:48:00Z</dcterms:modified>
</cp:coreProperties>
</file>